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"/>
        <w:gridCol w:w="13131"/>
        <w:gridCol w:w="1232"/>
        <w:gridCol w:w="83"/>
      </w:tblGrid>
      <w:tr w:rsidR="00E56EDC">
        <w:trPr>
          <w:trHeight w:val="254"/>
        </w:trPr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  <w:tr w:rsidR="00E56EDC" w:rsidRPr="00D26322">
        <w:trPr>
          <w:trHeight w:val="340"/>
        </w:trPr>
        <w:tc>
          <w:tcPr>
            <w:tcW w:w="35" w:type="dxa"/>
          </w:tcPr>
          <w:p w:rsidR="00E56EDC" w:rsidRPr="00D26322" w:rsidRDefault="00E56EDC">
            <w:pPr>
              <w:pStyle w:val="EmptyCellLayoutStyle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dxa"/>
          </w:tcPr>
          <w:p w:rsidR="00E56EDC" w:rsidRPr="00D26322" w:rsidRDefault="00E56EDC">
            <w:pPr>
              <w:pStyle w:val="EmptyCellLayoutStyle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044" w:type="dxa"/>
          </w:tcPr>
          <w:p w:rsidR="00D26322" w:rsidRPr="00D26322" w:rsidRDefault="00D26322">
            <w:pPr>
              <w:rPr>
                <w:b/>
                <w:sz w:val="24"/>
                <w:szCs w:val="24"/>
              </w:rPr>
            </w:pPr>
            <w:r w:rsidRPr="00D26322">
              <w:rPr>
                <w:b/>
                <w:sz w:val="24"/>
                <w:szCs w:val="24"/>
              </w:rPr>
              <w:t>REGISTAR UGOVORA 2023. GODINA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36"/>
            </w:tblGrid>
            <w:tr w:rsidR="00E56EDC" w:rsidRPr="00D26322" w:rsidTr="00D26322">
              <w:trPr>
                <w:trHeight w:val="262"/>
              </w:trPr>
              <w:tc>
                <w:tcPr>
                  <w:tcW w:w="10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EDC" w:rsidRPr="00D26322" w:rsidRDefault="00583CB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D26322"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  <w:t xml:space="preserve">Naručitelj: Osnovna škola </w:t>
                  </w:r>
                  <w:proofErr w:type="spellStart"/>
                  <w:r w:rsidRPr="00D26322"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  <w:t>Žakanje</w:t>
                  </w:r>
                  <w:proofErr w:type="spellEnd"/>
                </w:p>
              </w:tc>
            </w:tr>
          </w:tbl>
          <w:p w:rsidR="00E56EDC" w:rsidRPr="00D26322" w:rsidRDefault="00E56E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:rsidR="00E56EDC" w:rsidRPr="00D26322" w:rsidRDefault="00E56EDC">
            <w:pPr>
              <w:pStyle w:val="EmptyCellLayoutStyle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E56EDC" w:rsidRPr="00D26322" w:rsidRDefault="00E56EDC">
            <w:pPr>
              <w:pStyle w:val="EmptyCellLayoutStyle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56EDC">
        <w:trPr>
          <w:trHeight w:val="100"/>
        </w:trPr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  <w:tr w:rsidR="00E56EDC">
        <w:trPr>
          <w:trHeight w:val="340"/>
        </w:trPr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56EDC" w:rsidRDefault="00E56EDC">
            <w:pPr>
              <w:spacing w:after="0" w:line="240" w:lineRule="auto"/>
            </w:pPr>
          </w:p>
        </w:tc>
        <w:tc>
          <w:tcPr>
            <w:tcW w:w="3386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  <w:tr w:rsidR="00E56EDC">
        <w:trPr>
          <w:trHeight w:val="79"/>
        </w:trPr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  <w:tr w:rsidR="00D26322">
        <w:trPr>
          <w:trHeight w:val="79"/>
        </w:trPr>
        <w:tc>
          <w:tcPr>
            <w:tcW w:w="35" w:type="dxa"/>
          </w:tcPr>
          <w:p w:rsidR="00D26322" w:rsidRDefault="00D263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26322" w:rsidRDefault="00D2632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D26322" w:rsidRDefault="00D2632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D26322" w:rsidRDefault="00D2632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D26322" w:rsidRDefault="00D26322">
            <w:pPr>
              <w:pStyle w:val="EmptyCellLayoutStyle"/>
              <w:spacing w:after="0" w:line="240" w:lineRule="auto"/>
            </w:pPr>
          </w:p>
        </w:tc>
      </w:tr>
      <w:tr w:rsidR="003938D3" w:rsidTr="003938D3">
        <w:trPr>
          <w:trHeight w:val="340"/>
        </w:trPr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p w:rsidR="00E56EDC" w:rsidRDefault="00E56EDC">
            <w:pPr>
              <w:spacing w:after="0" w:line="240" w:lineRule="auto"/>
            </w:pPr>
          </w:p>
        </w:tc>
        <w:tc>
          <w:tcPr>
            <w:tcW w:w="3386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  <w:tr w:rsidR="00E56EDC">
        <w:trPr>
          <w:trHeight w:val="379"/>
        </w:trPr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  <w:tr w:rsidR="003938D3" w:rsidTr="003938D3"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1"/>
              <w:gridCol w:w="1265"/>
              <w:gridCol w:w="818"/>
              <w:gridCol w:w="984"/>
              <w:gridCol w:w="1172"/>
              <w:gridCol w:w="864"/>
              <w:gridCol w:w="1000"/>
              <w:gridCol w:w="911"/>
              <w:gridCol w:w="842"/>
              <w:gridCol w:w="790"/>
              <w:gridCol w:w="811"/>
              <w:gridCol w:w="808"/>
              <w:gridCol w:w="805"/>
              <w:gridCol w:w="946"/>
              <w:gridCol w:w="1298"/>
            </w:tblGrid>
            <w:tr w:rsidR="00D26322" w:rsidTr="00D26322">
              <w:trPr>
                <w:trHeight w:val="26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1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9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</w:tr>
            <w:tr w:rsidR="00D26322" w:rsidTr="00D26322">
              <w:trPr>
                <w:trHeight w:val="1327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1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</w:tr>
            <w:tr w:rsidR="00D26322" w:rsidTr="00D26322">
              <w:trPr>
                <w:trHeight w:val="26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4-2023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kruh i pekarski proizvodi</w:t>
                  </w: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15810000</w:t>
                  </w:r>
                </w:p>
              </w:tc>
              <w:tc>
                <w:tcPr>
                  <w:tcW w:w="11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Vladesa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21376955235</w:t>
                  </w:r>
                </w:p>
              </w:tc>
              <w:tc>
                <w:tcPr>
                  <w:tcW w:w="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06/2023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8.470,50 EUR</w:t>
                  </w:r>
                </w:p>
              </w:tc>
              <w:tc>
                <w:tcPr>
                  <w:tcW w:w="1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1.021,63 EUR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9.492,13 EUR</w:t>
                  </w:r>
                </w:p>
              </w:tc>
              <w:tc>
                <w:tcPr>
                  <w:tcW w:w="9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11.077,04 EUR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naručene veće količine od planiranih zbog uključivanja svih učenika u prehranu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</w:tr>
            <w:tr w:rsidR="00D26322" w:rsidTr="00D26322">
              <w:trPr>
                <w:trHeight w:val="26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2-2023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mesni proizvodi (piletina i puretina i njihove prerađevine-smrznuto)</w:t>
                  </w: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15100000</w:t>
                  </w:r>
                </w:p>
              </w:tc>
              <w:tc>
                <w:tcPr>
                  <w:tcW w:w="11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 Vindija d.d. 44138062462</w:t>
                  </w:r>
                </w:p>
              </w:tc>
              <w:tc>
                <w:tcPr>
                  <w:tcW w:w="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10/2023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3.416,00 EUR</w:t>
                  </w:r>
                </w:p>
              </w:tc>
              <w:tc>
                <w:tcPr>
                  <w:tcW w:w="1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854,00 EUR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4.270,00 EUR</w:t>
                  </w:r>
                </w:p>
              </w:tc>
              <w:tc>
                <w:tcPr>
                  <w:tcW w:w="9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4.985,70 EUR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naručene veće količine od planiranih zbog uključivanja svih učenika u prehranu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</w:tr>
            <w:tr w:rsidR="00D26322" w:rsidTr="00D26322">
              <w:trPr>
                <w:trHeight w:val="26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1-2023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mesni proizvodi (svježa svinjetina i junetina i njihove prerađevine)</w:t>
                  </w: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15100000</w:t>
                  </w:r>
                </w:p>
              </w:tc>
              <w:tc>
                <w:tcPr>
                  <w:tcW w:w="11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PPK Karlovačka mesna industrija 18257277698</w:t>
                  </w:r>
                </w:p>
              </w:tc>
              <w:tc>
                <w:tcPr>
                  <w:tcW w:w="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430-01/23-01/10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9.644,50 EUR</w:t>
                  </w:r>
                </w:p>
              </w:tc>
              <w:tc>
                <w:tcPr>
                  <w:tcW w:w="1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853,63 EUR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10.508,13 EUR</w:t>
                  </w:r>
                </w:p>
              </w:tc>
              <w:tc>
                <w:tcPr>
                  <w:tcW w:w="9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9.304,27 EUR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</w:tr>
            <w:tr w:rsidR="00D26322" w:rsidTr="00D26322">
              <w:trPr>
                <w:trHeight w:val="26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5-2023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mlijeko i mliječni proizvodi</w:t>
                  </w: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15500000</w:t>
                  </w:r>
                </w:p>
              </w:tc>
              <w:tc>
                <w:tcPr>
                  <w:tcW w:w="11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 Vindija d.d. 44138062462</w:t>
                  </w:r>
                </w:p>
              </w:tc>
              <w:tc>
                <w:tcPr>
                  <w:tcW w:w="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08/2023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6.647,70 EUR</w:t>
                  </w:r>
                </w:p>
              </w:tc>
              <w:tc>
                <w:tcPr>
                  <w:tcW w:w="1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1.311,15 EUR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7.958,85 EUR</w:t>
                  </w:r>
                </w:p>
              </w:tc>
              <w:tc>
                <w:tcPr>
                  <w:tcW w:w="9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5.210,92 EUR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</w:tr>
            <w:tr w:rsidR="00D26322" w:rsidTr="00D26322">
              <w:trPr>
                <w:trHeight w:val="26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3-2023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prehrambeni proizvodi</w:t>
                  </w: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1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430-01/23-01/11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5.132,56 EUR</w:t>
                  </w:r>
                </w:p>
              </w:tc>
              <w:tc>
                <w:tcPr>
                  <w:tcW w:w="1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1.283,14 EUR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6.415,70 EUR</w:t>
                  </w:r>
                </w:p>
              </w:tc>
              <w:tc>
                <w:tcPr>
                  <w:tcW w:w="9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10.650,16 EUR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naručene veće količine od planiranih zbog uključivanja svih učenika u prehranu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</w:tr>
            <w:tr w:rsidR="00D26322" w:rsidTr="00D26322">
              <w:trPr>
                <w:trHeight w:val="26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6-2023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voće i povrće</w:t>
                  </w: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15300000</w:t>
                  </w:r>
                </w:p>
              </w:tc>
              <w:tc>
                <w:tcPr>
                  <w:tcW w:w="11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430-01/23-01/12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5.259,70 EUR</w:t>
                  </w:r>
                </w:p>
              </w:tc>
              <w:tc>
                <w:tcPr>
                  <w:tcW w:w="1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262,99 EUR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5.522,69 EUR</w:t>
                  </w:r>
                </w:p>
              </w:tc>
              <w:tc>
                <w:tcPr>
                  <w:tcW w:w="9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15.02.2024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4.830,27 EUR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</w:tr>
            <w:tr w:rsidR="00D26322" w:rsidTr="00D26322">
              <w:trPr>
                <w:trHeight w:val="26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7-2023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papirnati ručnici i toaletni papir</w:t>
                  </w: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1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Autoprijevoznički obrt,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vl.Miroslav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Milanović 78083348674</w:t>
                  </w:r>
                </w:p>
              </w:tc>
              <w:tc>
                <w:tcPr>
                  <w:tcW w:w="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8/23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1.740,00 EUR</w:t>
                  </w:r>
                </w:p>
              </w:tc>
              <w:tc>
                <w:tcPr>
                  <w:tcW w:w="1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435,00 EUR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2.175,00 EUR</w:t>
                  </w:r>
                </w:p>
              </w:tc>
              <w:tc>
                <w:tcPr>
                  <w:tcW w:w="9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3.639,67 EUR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veća količina naručenog potrošnog materijala od planiranog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</w:tr>
            <w:tr w:rsidR="00D26322" w:rsidTr="00D26322">
              <w:trPr>
                <w:trHeight w:val="26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8-2023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školski udžbenici</w:t>
                  </w: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22111000</w:t>
                  </w:r>
                </w:p>
              </w:tc>
              <w:tc>
                <w:tcPr>
                  <w:tcW w:w="11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Ekupi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67567085531</w:t>
                  </w:r>
                </w:p>
              </w:tc>
              <w:tc>
                <w:tcPr>
                  <w:tcW w:w="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12/23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21.08.2023.</w:t>
                  </w:r>
                </w:p>
              </w:tc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10.841,59 EUR</w:t>
                  </w:r>
                </w:p>
              </w:tc>
              <w:tc>
                <w:tcPr>
                  <w:tcW w:w="1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542,22 EUR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11.383,81 EUR</w:t>
                  </w:r>
                </w:p>
              </w:tc>
              <w:tc>
                <w:tcPr>
                  <w:tcW w:w="9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19.09.2023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11.383,81 EUR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6322" w:rsidRDefault="00D263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</w:tr>
          </w:tbl>
          <w:p w:rsidR="00E56EDC" w:rsidRDefault="00E56EDC">
            <w:pPr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  <w:tr w:rsidR="00E56EDC">
        <w:trPr>
          <w:trHeight w:val="100"/>
        </w:trPr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  <w:tr w:rsidR="00E56EDC">
        <w:trPr>
          <w:trHeight w:val="340"/>
        </w:trPr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56EDC" w:rsidRDefault="00E56EDC">
            <w:pPr>
              <w:spacing w:after="0" w:line="240" w:lineRule="auto"/>
            </w:pPr>
          </w:p>
        </w:tc>
        <w:tc>
          <w:tcPr>
            <w:tcW w:w="3386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  <w:tr w:rsidR="00E56EDC">
        <w:trPr>
          <w:trHeight w:val="3820"/>
        </w:trPr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56EDC" w:rsidRDefault="00E56EDC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3386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  <w:tr w:rsidR="00E56EDC">
        <w:trPr>
          <w:trHeight w:val="108"/>
        </w:trPr>
        <w:tc>
          <w:tcPr>
            <w:tcW w:w="35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56EDC" w:rsidRDefault="00E56EDC">
            <w:pPr>
              <w:pStyle w:val="EmptyCellLayoutStyle"/>
              <w:spacing w:after="0" w:line="240" w:lineRule="auto"/>
            </w:pPr>
          </w:p>
        </w:tc>
      </w:tr>
    </w:tbl>
    <w:p w:rsidR="00E56EDC" w:rsidRDefault="00E56EDC" w:rsidP="004F5EB8">
      <w:pPr>
        <w:spacing w:after="0" w:line="240" w:lineRule="auto"/>
      </w:pPr>
    </w:p>
    <w:sectPr w:rsidR="00E56EDC" w:rsidSect="00D26322">
      <w:headerReference w:type="default" r:id="rId7"/>
      <w:footerReference w:type="default" r:id="rId8"/>
      <w:pgSz w:w="27259" w:h="16837" w:orient="landscape"/>
      <w:pgMar w:top="2534" w:right="11663" w:bottom="25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71" w:rsidRDefault="000D1571">
      <w:pPr>
        <w:spacing w:after="0" w:line="240" w:lineRule="auto"/>
      </w:pPr>
      <w:r>
        <w:separator/>
      </w:r>
    </w:p>
  </w:endnote>
  <w:endnote w:type="continuationSeparator" w:id="0">
    <w:p w:rsidR="000D1571" w:rsidRDefault="000D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"/>
      <w:gridCol w:w="12175"/>
      <w:gridCol w:w="2265"/>
    </w:tblGrid>
    <w:tr w:rsidR="00E56EDC">
      <w:tc>
        <w:tcPr>
          <w:tcW w:w="35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</w:tr>
    <w:tr w:rsidR="00E56EDC">
      <w:tc>
        <w:tcPr>
          <w:tcW w:w="35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E56EDC" w:rsidRDefault="00E56EDC">
          <w:pPr>
            <w:spacing w:after="0" w:line="240" w:lineRule="auto"/>
          </w:pPr>
        </w:p>
      </w:tc>
      <w:tc>
        <w:tcPr>
          <w:tcW w:w="3911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</w:tr>
    <w:tr w:rsidR="00E56EDC">
      <w:tc>
        <w:tcPr>
          <w:tcW w:w="35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</w:tr>
    <w:tr w:rsidR="003938D3" w:rsidTr="003938D3">
      <w:tc>
        <w:tcPr>
          <w:tcW w:w="35" w:type="dxa"/>
          <w:gridSpan w:val="2"/>
        </w:tcPr>
        <w:p w:rsidR="00E56EDC" w:rsidRDefault="00E56EDC">
          <w:pPr>
            <w:spacing w:after="0" w:line="240" w:lineRule="auto"/>
          </w:pPr>
        </w:p>
      </w:tc>
      <w:tc>
        <w:tcPr>
          <w:tcW w:w="3911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</w:tr>
    <w:tr w:rsidR="00E56EDC">
      <w:tc>
        <w:tcPr>
          <w:tcW w:w="35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71" w:rsidRDefault="000D1571">
      <w:pPr>
        <w:spacing w:after="0" w:line="240" w:lineRule="auto"/>
      </w:pPr>
      <w:r>
        <w:separator/>
      </w:r>
    </w:p>
  </w:footnote>
  <w:footnote w:type="continuationSeparator" w:id="0">
    <w:p w:rsidR="000D1571" w:rsidRDefault="000D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"/>
      <w:gridCol w:w="822"/>
      <w:gridCol w:w="11353"/>
      <w:gridCol w:w="2264"/>
    </w:tblGrid>
    <w:tr w:rsidR="00E56EDC">
      <w:tc>
        <w:tcPr>
          <w:tcW w:w="35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</w:tr>
    <w:tr w:rsidR="00E56EDC">
      <w:tc>
        <w:tcPr>
          <w:tcW w:w="35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56EDC" w:rsidRDefault="00E56EDC">
          <w:pPr>
            <w:spacing w:after="0" w:line="240" w:lineRule="auto"/>
          </w:pPr>
        </w:p>
      </w:tc>
      <w:tc>
        <w:tcPr>
          <w:tcW w:w="19627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</w:tr>
    <w:tr w:rsidR="00E56EDC">
      <w:tc>
        <w:tcPr>
          <w:tcW w:w="35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E56EDC" w:rsidRDefault="00E56EDC">
          <w:pPr>
            <w:spacing w:after="0" w:line="240" w:lineRule="auto"/>
          </w:pPr>
        </w:p>
      </w:tc>
      <w:tc>
        <w:tcPr>
          <w:tcW w:w="3911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</w:tr>
    <w:tr w:rsidR="00E56EDC">
      <w:tc>
        <w:tcPr>
          <w:tcW w:w="35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</w:tr>
    <w:tr w:rsidR="00E56EDC">
      <w:tc>
        <w:tcPr>
          <w:tcW w:w="35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56EDC" w:rsidRDefault="00E56E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DC"/>
    <w:rsid w:val="000D1571"/>
    <w:rsid w:val="003938D3"/>
    <w:rsid w:val="004F5EB8"/>
    <w:rsid w:val="00583CB2"/>
    <w:rsid w:val="00B04513"/>
    <w:rsid w:val="00D26322"/>
    <w:rsid w:val="00E5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A6D1"/>
  <w15:docId w15:val="{2AC32C01-8729-478F-B05A-7E4A457E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D2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6322"/>
  </w:style>
  <w:style w:type="paragraph" w:styleId="Podnoje">
    <w:name w:val="footer"/>
    <w:basedOn w:val="Normal"/>
    <w:link w:val="PodnojeChar"/>
    <w:uiPriority w:val="99"/>
    <w:unhideWhenUsed/>
    <w:rsid w:val="00D2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6322"/>
  </w:style>
  <w:style w:type="paragraph" w:styleId="Tekstbalonia">
    <w:name w:val="Balloon Text"/>
    <w:basedOn w:val="Normal"/>
    <w:link w:val="TekstbaloniaChar"/>
    <w:uiPriority w:val="99"/>
    <w:semiHidden/>
    <w:unhideWhenUsed/>
    <w:rsid w:val="00D2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Draženka Jakšić</dc:creator>
  <dc:description/>
  <cp:lastModifiedBy>Draženka Jakšić</cp:lastModifiedBy>
  <cp:revision>6</cp:revision>
  <cp:lastPrinted>2024-02-16T07:53:00Z</cp:lastPrinted>
  <dcterms:created xsi:type="dcterms:W3CDTF">2024-02-16T07:39:00Z</dcterms:created>
  <dcterms:modified xsi:type="dcterms:W3CDTF">2024-02-16T07:56:00Z</dcterms:modified>
</cp:coreProperties>
</file>