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C21210" w:rsidRPr="00D648C1" w:rsidTr="00930193">
        <w:trPr>
          <w:trHeight w:val="34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C21210" w:rsidRPr="00D648C1" w:rsidRDefault="00C21210" w:rsidP="0093019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21210" w:rsidRPr="00D648C1" w:rsidTr="00930193">
        <w:trPr>
          <w:trHeight w:val="1701"/>
          <w:jc w:val="center"/>
        </w:trPr>
        <w:tc>
          <w:tcPr>
            <w:tcW w:w="9638" w:type="dxa"/>
            <w:vAlign w:val="center"/>
          </w:tcPr>
          <w:p w:rsidR="00C21210" w:rsidRDefault="00C21210" w:rsidP="00930193">
            <w:pPr>
              <w:spacing w:line="360" w:lineRule="auto"/>
              <w:ind w:left="180" w:right="252"/>
              <w:jc w:val="center"/>
              <w:rPr>
                <w:rFonts w:ascii="Arial" w:hAnsi="Arial" w:cs="Arial"/>
                <w:sz w:val="32"/>
                <w:szCs w:val="32"/>
                <w:u w:val="single" w:color="FF0000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u w:val="single" w:color="FF0000"/>
                <w:lang w:val="hr-HR"/>
              </w:rPr>
              <w:t>MJERENJE  OBUJMA  TEKUĆINE</w:t>
            </w:r>
          </w:p>
          <w:p w:rsidR="00C21210" w:rsidRDefault="00C21210" w:rsidP="00930193">
            <w:pPr>
              <w:spacing w:line="360" w:lineRule="auto"/>
              <w:ind w:left="180" w:right="252"/>
              <w:jc w:val="center"/>
              <w:rPr>
                <w:rFonts w:ascii="Arial" w:hAnsi="Arial" w:cs="Arial"/>
                <w:sz w:val="32"/>
                <w:szCs w:val="32"/>
                <w:u w:val="single" w:color="FF0000"/>
                <w:lang w:val="hr-HR"/>
              </w:rPr>
            </w:pPr>
          </w:p>
          <w:p w:rsidR="00C21210" w:rsidRDefault="00C21210" w:rsidP="00930193">
            <w:pPr>
              <w:spacing w:line="360" w:lineRule="auto"/>
              <w:ind w:left="180" w:right="252"/>
              <w:jc w:val="center"/>
              <w:rPr>
                <w:rFonts w:ascii="Arial" w:hAnsi="Arial" w:cs="Arial"/>
                <w:sz w:val="32"/>
                <w:szCs w:val="32"/>
                <w:u w:val="single" w:color="FF0000"/>
                <w:lang w:val="hr-HR"/>
              </w:rPr>
            </w:pPr>
            <w:r>
              <w:rPr>
                <w:rFonts w:ascii="Arial" w:hAnsi="Arial" w:cs="Arial"/>
                <w:sz w:val="32"/>
                <w:szCs w:val="32"/>
                <w:u w:val="single" w:color="FF0000"/>
                <w:lang w:val="hr-HR"/>
              </w:rPr>
              <w:t>Obujam tekućine je prostor koji zauzima neka tekućina.</w:t>
            </w:r>
          </w:p>
          <w:p w:rsidR="00C21210" w:rsidRDefault="00C21210" w:rsidP="00C21210">
            <w:pPr>
              <w:spacing w:line="360" w:lineRule="auto"/>
              <w:ind w:right="252"/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</w:pPr>
            <w:r w:rsidRPr="00C21210"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  <w:t>( OBUJAM ILI VOLUMEN ILI ZAPREMINA TEKUĆINE )</w:t>
            </w:r>
          </w:p>
          <w:p w:rsidR="00C21210" w:rsidRPr="00C21210" w:rsidRDefault="00C21210" w:rsidP="00930193">
            <w:pPr>
              <w:spacing w:line="360" w:lineRule="auto"/>
              <w:ind w:left="180" w:right="252"/>
              <w:jc w:val="center"/>
              <w:rPr>
                <w:rFonts w:ascii="Arial" w:hAnsi="Arial" w:cs="Arial"/>
                <w:sz w:val="24"/>
                <w:szCs w:val="24"/>
                <w:u w:val="single" w:color="FF0000"/>
                <w:lang w:val="hr-HR"/>
              </w:rPr>
            </w:pPr>
          </w:p>
          <w:p w:rsidR="00C21210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32"/>
                <w:szCs w:val="32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JEDINICE ZA MJERENJE OBUJMA TEKUĆINE: </w:t>
            </w:r>
          </w:p>
          <w:p w:rsidR="00C21210" w:rsidRPr="00C21210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32"/>
                <w:szCs w:val="32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1 litra  -  1 l</w:t>
            </w:r>
          </w:p>
          <w:p w:rsidR="00C21210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32"/>
                <w:szCs w:val="32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              </w:t>
            </w:r>
            <w:bookmarkStart w:id="0" w:name="_GoBack"/>
            <w:bookmarkEnd w:id="0"/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                                                               </w:t>
            </w:r>
          </w:p>
          <w:p w:rsidR="00C21210" w:rsidRPr="00C21210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32"/>
                <w:szCs w:val="32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1 decilitar  -  1 dl</w:t>
            </w:r>
          </w:p>
          <w:p w:rsidR="00C21210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32"/>
                <w:szCs w:val="32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                                                                               </w:t>
            </w:r>
          </w:p>
          <w:p w:rsidR="00C21210" w:rsidRPr="00D648C1" w:rsidRDefault="00C21210" w:rsidP="00930193">
            <w:pPr>
              <w:spacing w:line="360" w:lineRule="auto"/>
              <w:ind w:left="180" w:right="25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1210">
              <w:rPr>
                <w:rFonts w:ascii="Arial" w:hAnsi="Arial" w:cs="Arial"/>
                <w:sz w:val="32"/>
                <w:szCs w:val="32"/>
                <w:lang w:val="hr-HR"/>
              </w:rPr>
              <w:t xml:space="preserve">  1 l  =  10 dl</w:t>
            </w:r>
            <w:r w:rsidRPr="00D648C1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</w:t>
            </w: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10"/>
    <w:rsid w:val="00C21210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DB6"/>
  <w15:chartTrackingRefBased/>
  <w15:docId w15:val="{3F903371-6D56-4393-AB56-48B69A1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10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2020-05-18T08:25:00Z</dcterms:created>
  <dcterms:modified xsi:type="dcterms:W3CDTF">2020-05-18T08:31:00Z</dcterms:modified>
</cp:coreProperties>
</file>