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503" w14:textId="77777777" w:rsidR="0037357F" w:rsidRDefault="0037357F" w:rsidP="789F523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FE77E78" w14:textId="681FCC78" w:rsidR="00701372" w:rsidRDefault="7ED4576D" w:rsidP="789F5233">
      <w:pPr>
        <w:rPr>
          <w:rFonts w:ascii="Calibri" w:eastAsia="Calibri" w:hAnsi="Calibri" w:cs="Calibri"/>
          <w:b/>
          <w:bCs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VREDNOVANJE ODGOJNO-OBRAZOVNIH ISHODA U PREDMETU</w:t>
      </w:r>
      <w:r w:rsidR="5B511504" w:rsidRPr="789F5233">
        <w:rPr>
          <w:rFonts w:ascii="Calibri" w:eastAsia="Calibri" w:hAnsi="Calibri" w:cs="Calibri"/>
          <w:b/>
          <w:bCs/>
          <w:sz w:val="24"/>
          <w:szCs w:val="24"/>
        </w:rPr>
        <w:t xml:space="preserve"> MATEMATIKA</w:t>
      </w:r>
    </w:p>
    <w:p w14:paraId="26F40344" w14:textId="79F553D1" w:rsidR="0037357F" w:rsidRDefault="0037357F" w:rsidP="789F523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 matematike i fizike Željana Drožđan Mateljan</w:t>
      </w:r>
    </w:p>
    <w:p w14:paraId="6BA4E78A" w14:textId="14935ED7" w:rsidR="00701372" w:rsidRDefault="00701372" w:rsidP="789F523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82C7501" w14:textId="0F766850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</w:rPr>
        <w:t xml:space="preserve"> </w:t>
      </w:r>
      <w:r w:rsidRPr="789F5233">
        <w:rPr>
          <w:rFonts w:ascii="Calibri" w:eastAsia="Calibri" w:hAnsi="Calibri" w:cs="Calibri"/>
          <w:sz w:val="24"/>
          <w:szCs w:val="24"/>
        </w:rPr>
        <w:t xml:space="preserve">Vrednovanje, ocjenjivanje i izvješćivanje detaljno su razrađeni u Okviru za vrednovanje procesa i ishoda učenja u osnovnim i srednjim školama Republike Hrvatske. </w:t>
      </w:r>
    </w:p>
    <w:p w14:paraId="18C29440" w14:textId="0FD78B27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1036BBE8" w14:textId="3B10FB52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U nastavnome predmetu Matematika vrednovanje je sastavni dio procesa učenja i poučavanja koje daje obavijest o razini usvojenosti matematičkih znanja, razvijenosti matematičkih vještina i potiče izgradnju pozitivnoga stava učenika prema učenju Matematike.  </w:t>
      </w:r>
    </w:p>
    <w:p w14:paraId="1A0B2086" w14:textId="6863666E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31A2A89A" w14:textId="5410BDAD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Elementi vrednovanja </w:t>
      </w:r>
      <w:r w:rsidR="3C9EF9BB" w:rsidRPr="789F5233">
        <w:rPr>
          <w:rFonts w:ascii="Calibri" w:eastAsia="Calibri" w:hAnsi="Calibri" w:cs="Calibri"/>
          <w:sz w:val="24"/>
          <w:szCs w:val="24"/>
        </w:rPr>
        <w:t xml:space="preserve">u nastavnom predmetu Matematika </w:t>
      </w:r>
      <w:r w:rsidRPr="789F5233">
        <w:rPr>
          <w:rFonts w:ascii="Calibri" w:eastAsia="Calibri" w:hAnsi="Calibri" w:cs="Calibri"/>
          <w:sz w:val="24"/>
          <w:szCs w:val="24"/>
        </w:rPr>
        <w:t>su:</w:t>
      </w:r>
    </w:p>
    <w:p w14:paraId="0DE82198" w14:textId="5E43CB78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17AA9A2B" w14:textId="06572C14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1. Usvojenost znanja i vještina</w:t>
      </w:r>
      <w:r w:rsidR="542FBB21" w:rsidRPr="789F5233">
        <w:rPr>
          <w:rFonts w:ascii="Calibri" w:eastAsia="Calibri" w:hAnsi="Calibri" w:cs="Calibri"/>
          <w:sz w:val="24"/>
          <w:szCs w:val="24"/>
        </w:rPr>
        <w:t>:</w:t>
      </w:r>
    </w:p>
    <w:p w14:paraId="3AB572CA" w14:textId="181BE6FD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opisuje matematičke pojmove</w:t>
      </w:r>
    </w:p>
    <w:p w14:paraId="5F6E37EC" w14:textId="0B754721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– odabire pogodne i matematički ispravne procedure te ih provodi </w:t>
      </w:r>
    </w:p>
    <w:p w14:paraId="4C0630DD" w14:textId="7AEA586F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upotrebljava i povezuje matematičke koncepte.</w:t>
      </w:r>
    </w:p>
    <w:p w14:paraId="1745130F" w14:textId="37D9FDEF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22F425A5" w14:textId="468B952C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2. Matematička komunikacija</w:t>
      </w:r>
      <w:r w:rsidR="3C274589" w:rsidRPr="789F5233">
        <w:rPr>
          <w:rFonts w:ascii="Calibri" w:eastAsia="Calibri" w:hAnsi="Calibri" w:cs="Calibri"/>
          <w:sz w:val="24"/>
          <w:szCs w:val="24"/>
        </w:rPr>
        <w:t>:</w:t>
      </w:r>
    </w:p>
    <w:p w14:paraId="6F0FF82D" w14:textId="0CAA89DC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– koristi se odgovarajućim matematičkim jezikom (zapisi, simboli i terminologija) pri usmenome i pisanom izražavanju </w:t>
      </w:r>
    </w:p>
    <w:p w14:paraId="201AB968" w14:textId="6FF39926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– koristi se odgovarajućim matematičkim prikazima za predstavljanje podataka </w:t>
      </w:r>
    </w:p>
    <w:p w14:paraId="38C7259E" w14:textId="6DF7E980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– prelazi između različitih matematičkih prikaza </w:t>
      </w:r>
    </w:p>
    <w:p w14:paraId="6F3BEA41" w14:textId="12B40143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svoje razmišljanje iznosi cjelovitim, suvislim i sažetim matematičkim rečenicama</w:t>
      </w:r>
    </w:p>
    <w:p w14:paraId="16BF4EB3" w14:textId="5D560BF4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– postavlja pitanja i odgovara na pitanja koja nadilaze opseg izvorno postavljenoga pitanja </w:t>
      </w:r>
    </w:p>
    <w:p w14:paraId="105C1F7F" w14:textId="1B40AC8C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organizira informacije u logičku strukturu</w:t>
      </w:r>
    </w:p>
    <w:p w14:paraId="4021E169" w14:textId="38E883C8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– primjereno se koristi tehnologijom. </w:t>
      </w:r>
    </w:p>
    <w:p w14:paraId="00F28C22" w14:textId="54ED4BE1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30DCD7AE" w14:textId="48EC7C26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52A170F1" w14:textId="2A7C12F6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021E37C7" w14:textId="7B2BD51C" w:rsidR="00701372" w:rsidRDefault="00701372" w:rsidP="789F5233">
      <w:pPr>
        <w:rPr>
          <w:rFonts w:ascii="Calibri" w:eastAsia="Calibri" w:hAnsi="Calibri" w:cs="Calibri"/>
          <w:sz w:val="24"/>
          <w:szCs w:val="24"/>
        </w:rPr>
      </w:pPr>
    </w:p>
    <w:p w14:paraId="5119DE03" w14:textId="6E961487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3.Rješavanje problema</w:t>
      </w:r>
      <w:r w:rsidR="068BA5AD" w:rsidRPr="789F5233">
        <w:rPr>
          <w:rFonts w:ascii="Calibri" w:eastAsia="Calibri" w:hAnsi="Calibri" w:cs="Calibri"/>
          <w:sz w:val="24"/>
          <w:szCs w:val="24"/>
        </w:rPr>
        <w:t xml:space="preserve">: </w:t>
      </w:r>
    </w:p>
    <w:p w14:paraId="6FCCCA82" w14:textId="0CC1DF49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– prepoznaje relevantne elemente problema </w:t>
      </w:r>
    </w:p>
    <w:p w14:paraId="6EB1A5E9" w14:textId="505F8A83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– uspješno primjenjuje odabranu matematičku metodu pri rješavanju problema </w:t>
      </w:r>
    </w:p>
    <w:p w14:paraId="2A220D1A" w14:textId="7B5BCB27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modelira matematičkim zakonitostima rješavanje problemske situacije uz raspravu</w:t>
      </w:r>
    </w:p>
    <w:p w14:paraId="5ECBC955" w14:textId="6C201902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– ispravno rješava probleme u različitim kontekstima </w:t>
      </w:r>
    </w:p>
    <w:p w14:paraId="193FEA7F" w14:textId="733104FE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– provjerava ispravnost matematičkih postupaka i utvrđuje smislenost rezultata </w:t>
      </w:r>
    </w:p>
    <w:p w14:paraId="2C078E63" w14:textId="1517FFDC" w:rsidR="00701372" w:rsidRDefault="7ED4576D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– generalizira rješenje.</w:t>
      </w:r>
    </w:p>
    <w:p w14:paraId="5C7A2108" w14:textId="0A93DBBD" w:rsidR="789F5233" w:rsidRDefault="789F5233" w:rsidP="789F5233">
      <w:pPr>
        <w:rPr>
          <w:rFonts w:ascii="Calibri" w:eastAsia="Calibri" w:hAnsi="Calibri" w:cs="Calibri"/>
          <w:sz w:val="24"/>
          <w:szCs w:val="24"/>
        </w:rPr>
      </w:pPr>
    </w:p>
    <w:p w14:paraId="2549D075" w14:textId="35F5E840" w:rsidR="2C16C498" w:rsidRDefault="2C16C498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Vrednovanje za učenje i vrednovanje kao učenje</w:t>
      </w:r>
      <w:r w:rsidRPr="789F5233">
        <w:rPr>
          <w:rFonts w:ascii="Calibri" w:eastAsia="Calibri" w:hAnsi="Calibri" w:cs="Calibri"/>
          <w:sz w:val="24"/>
          <w:szCs w:val="24"/>
        </w:rPr>
        <w:t xml:space="preserve"> </w:t>
      </w:r>
    </w:p>
    <w:p w14:paraId="78264500" w14:textId="0F475A5E" w:rsidR="2C16C498" w:rsidRDefault="2C16C498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provodi se prikupljanjem podataka o učenikovu radu i postignućima (ciljana pitanja, rad u skupini, domaće zadaće,kratke pisane vježbe, prezentacije…) i kritičkim osvrtom učenika i učitelja na proces učenja i poučavanja. Učenika se skupnim raspravama na satu i individualnim konzultacijama potiče na samovrednovanje postignuća i planiranje učenja. Ti oblici vrednovanja iskazuju se opisno i služe kao povratna informacija učeniku i roditelju o razini usvojenosti ishoda u odnosu na očekivanja.</w:t>
      </w:r>
    </w:p>
    <w:p w14:paraId="4A37B555" w14:textId="566E29F0" w:rsidR="789F5233" w:rsidRDefault="789F5233" w:rsidP="789F5233">
      <w:pPr>
        <w:rPr>
          <w:rFonts w:ascii="Calibri" w:eastAsia="Calibri" w:hAnsi="Calibri" w:cs="Calibri"/>
          <w:sz w:val="24"/>
          <w:szCs w:val="24"/>
        </w:rPr>
      </w:pPr>
    </w:p>
    <w:p w14:paraId="3591B989" w14:textId="4931F59F" w:rsidR="302193FE" w:rsidRDefault="302193FE" w:rsidP="789F5233">
      <w:pPr>
        <w:rPr>
          <w:rFonts w:ascii="Calibri" w:eastAsia="Calibri" w:hAnsi="Calibri" w:cs="Calibri"/>
          <w:b/>
          <w:bCs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Pismeno vrednovanje</w:t>
      </w:r>
    </w:p>
    <w:p w14:paraId="027B1C3F" w14:textId="5F9272B3" w:rsidR="302193FE" w:rsidRDefault="302193FE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ishoda. Pisane provjere najavljuju se dva tjedna prije pisanja provjere.</w:t>
      </w:r>
    </w:p>
    <w:p w14:paraId="073D490A" w14:textId="4F2C06F0" w:rsidR="53FB500A" w:rsidRDefault="53FB500A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Ocjena nedovoljan iz pisanih provjera ispravlja se (usmenim ili pisanim putem) prema dogovoru s učiteljem. Ako se ocjena pisane provjere ne ispravi zaključna ocjena je nedovoljan i učenik se upućuje na dopunski rad.</w:t>
      </w:r>
    </w:p>
    <w:p w14:paraId="57E9EFDF" w14:textId="400EC10B" w:rsidR="53FB500A" w:rsidRDefault="53FB500A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Usmeno vrednovanje</w:t>
      </w:r>
      <w:r w:rsidRPr="789F5233">
        <w:rPr>
          <w:rFonts w:ascii="Calibri" w:eastAsia="Calibri" w:hAnsi="Calibri" w:cs="Calibri"/>
          <w:sz w:val="24"/>
          <w:szCs w:val="24"/>
        </w:rPr>
        <w:t xml:space="preserve"> </w:t>
      </w:r>
    </w:p>
    <w:p w14:paraId="078CA4D5" w14:textId="2B3E1674" w:rsidR="53FB500A" w:rsidRDefault="53FB500A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Usmeno provjeravanje i vrednovanje učenikovog znanja provodi se redovito, gotovo na svakom nastavnom satu tijekom cijele nastavne godine i ne mora se najaviti te se može vrednovati bilo koji već navedeni elemen</w:t>
      </w:r>
      <w:r w:rsidR="5FC748EC" w:rsidRPr="789F5233">
        <w:rPr>
          <w:rFonts w:ascii="Calibri" w:eastAsia="Calibri" w:hAnsi="Calibri" w:cs="Calibri"/>
          <w:sz w:val="24"/>
          <w:szCs w:val="24"/>
        </w:rPr>
        <w:t>t</w:t>
      </w:r>
      <w:r w:rsidRPr="789F5233">
        <w:rPr>
          <w:rFonts w:ascii="Calibri" w:eastAsia="Calibri" w:hAnsi="Calibri" w:cs="Calibri"/>
          <w:sz w:val="24"/>
          <w:szCs w:val="24"/>
        </w:rPr>
        <w:t xml:space="preserve"> ocjenjivanja.</w:t>
      </w:r>
    </w:p>
    <w:p w14:paraId="5CDF6910" w14:textId="7EFAC4C5" w:rsidR="789F5233" w:rsidRDefault="789F5233" w:rsidP="789F5233">
      <w:pPr>
        <w:rPr>
          <w:rFonts w:ascii="Calibri" w:eastAsia="Calibri" w:hAnsi="Calibri" w:cs="Calibri"/>
          <w:sz w:val="24"/>
          <w:szCs w:val="24"/>
        </w:rPr>
      </w:pPr>
    </w:p>
    <w:p w14:paraId="382822F9" w14:textId="7639B498" w:rsidR="789F5233" w:rsidRDefault="789F5233" w:rsidP="789F5233">
      <w:pPr>
        <w:rPr>
          <w:rFonts w:ascii="Calibri" w:eastAsia="Calibri" w:hAnsi="Calibri" w:cs="Calibri"/>
          <w:sz w:val="24"/>
          <w:szCs w:val="24"/>
        </w:rPr>
      </w:pPr>
    </w:p>
    <w:p w14:paraId="00079D30" w14:textId="1877E9AE" w:rsidR="32D0C0DF" w:rsidRDefault="32D0C0DF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U predmetu Matematika postignuća učenika vrednuju se brojčanom ocjenom (nedovoljan-1, dovoljan-2 dobar-3, vrlo dobar-4, odličan-5)</w:t>
      </w:r>
    </w:p>
    <w:p w14:paraId="0C8641C9" w14:textId="2DC0112D" w:rsidR="789F5233" w:rsidRDefault="789F5233" w:rsidP="789F523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770"/>
        <w:gridCol w:w="7590"/>
      </w:tblGrid>
      <w:tr w:rsidR="789F5233" w14:paraId="45971823" w14:textId="77777777" w:rsidTr="789F5233">
        <w:tc>
          <w:tcPr>
            <w:tcW w:w="1770" w:type="dxa"/>
          </w:tcPr>
          <w:p w14:paraId="5A99E5BD" w14:textId="271D4EB3" w:rsidR="6377A9B3" w:rsidRDefault="6377A9B3" w:rsidP="789F523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7590" w:type="dxa"/>
          </w:tcPr>
          <w:p w14:paraId="0737BAE0" w14:textId="28345E03" w:rsidR="6377A9B3" w:rsidRDefault="6377A9B3" w:rsidP="789F523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Usvojenost znanja i vještina, matematička komunikacija i rješavanje problema</w:t>
            </w:r>
          </w:p>
        </w:tc>
      </w:tr>
      <w:tr w:rsidR="789F5233" w14:paraId="0197C384" w14:textId="77777777" w:rsidTr="789F5233">
        <w:tc>
          <w:tcPr>
            <w:tcW w:w="1770" w:type="dxa"/>
          </w:tcPr>
          <w:p w14:paraId="74F314AD" w14:textId="0E5BCC6C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07131" w14:textId="58331918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CD45D5" w14:textId="36DC81AE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Nedovoljan (1)</w:t>
            </w:r>
          </w:p>
        </w:tc>
        <w:tc>
          <w:tcPr>
            <w:tcW w:w="7590" w:type="dxa"/>
          </w:tcPr>
          <w:p w14:paraId="7F45A6F6" w14:textId="469D9DDD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AD7C39" w14:textId="403952DC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Nesuvislo, netočno, nelogično i bez razumijevanja obrazlaže. Znanje je manjkavo pa se ne može primjenjivati. Ni uz učiteljevu pomoć učenik nije u stanju rješavati zadatke. Ne provjerava rješenja. Ne uočava pogrešku na koju je upozoreni ne zna je ispraviti. Ne poznaje matematičke poučke i pravila i nije ih u stanju primijeniti.</w:t>
            </w:r>
          </w:p>
          <w:p w14:paraId="62529BA5" w14:textId="6D95131F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89F5233" w14:paraId="342B9DE0" w14:textId="77777777" w:rsidTr="789F5233">
        <w:tc>
          <w:tcPr>
            <w:tcW w:w="1770" w:type="dxa"/>
          </w:tcPr>
          <w:p w14:paraId="5154DDA4" w14:textId="0CE11910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E92BC" w14:textId="7889D105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E3BE23" w14:textId="37864C35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Dovoljan(2)</w:t>
            </w:r>
          </w:p>
        </w:tc>
        <w:tc>
          <w:tcPr>
            <w:tcW w:w="7590" w:type="dxa"/>
          </w:tcPr>
          <w:p w14:paraId="6E849348" w14:textId="3267C719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B75CCE" w14:textId="7A665AED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Učenik prepoznaje osnovne matematičke pojmove, odgovara po sjećanju, bez dubljeg razumijevanja. Rješava najjednostavnije zadatke. Spor je u rješavanju. Za postupke koje primjenjuje daje tek djelomično točna, nepotpuna i nesigurna objašnjenja, ne koristeći matematičku terminologiju. Rješenja provjerava rijetko i tek na poticaj. Uočava pogrešku na koju je upozoren i ispravlja je uz pomoć. Djelomično poznaje matematičke poučke i pravila i primjenjuje ih uz pomoć.</w:t>
            </w:r>
          </w:p>
          <w:p w14:paraId="29E570EB" w14:textId="736B2CED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89F5233" w14:paraId="790C8799" w14:textId="77777777" w:rsidTr="789F5233">
        <w:tc>
          <w:tcPr>
            <w:tcW w:w="1770" w:type="dxa"/>
          </w:tcPr>
          <w:p w14:paraId="030D1804" w14:textId="780EEB6B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3DB914" w14:textId="2AE1C876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2B7B1" w14:textId="6E17F95E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Dobar (3)</w:t>
            </w:r>
          </w:p>
        </w:tc>
        <w:tc>
          <w:tcPr>
            <w:tcW w:w="7590" w:type="dxa"/>
          </w:tcPr>
          <w:p w14:paraId="356A6BA8" w14:textId="3B6C3D77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Probleme rješava uz ograničenu pomoć, često točno. Bez većih problema rješava poznate, srednje teške zadatke. Sporiji je u rješavanju zadataka. Za postupke koje primjenjuje daje odgovarajuća, ali nepotpuna i nesigurna objašnjenja, rijetko koristeći matematičku terminologiju. Nove ideje i koncepte prihvaća uz teškoće, ali ih uspijeva kasnije primijeniti u poznatim situacijama. Samo povremeno provjerava rješenja. Uočava pogrešku ako je na nju upozoren i samostalno ju ispravlja. Uglavnom poznaje matematičke poučke i pravila i primjenjuje ih uz ograničenu pomoć.</w:t>
            </w:r>
          </w:p>
        </w:tc>
      </w:tr>
      <w:tr w:rsidR="789F5233" w14:paraId="67E0B655" w14:textId="77777777" w:rsidTr="789F5233">
        <w:tc>
          <w:tcPr>
            <w:tcW w:w="1770" w:type="dxa"/>
          </w:tcPr>
          <w:p w14:paraId="3D34B655" w14:textId="11343636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404136" w14:textId="5339E879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D84B9" w14:textId="62D1C33E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Vrlo dobar (4)</w:t>
            </w:r>
          </w:p>
        </w:tc>
        <w:tc>
          <w:tcPr>
            <w:tcW w:w="7590" w:type="dxa"/>
          </w:tcPr>
          <w:p w14:paraId="0341E17A" w14:textId="2E2C8845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D67862" w14:textId="0336F0AA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Probleme rješava uglavnom samostalno i točno, birajući najbolje strategije. Snalazi se i u težim zadacima. Poznate ideje i koncepte uspješno primjenjuje u poznatim situacijama. Svoje postupke i ideje može objasniti s nešto jasnoće i preciznosti, ponekad se koristeći odgovarajućom matematičkom terminologijom. Provjerava rješenja, greške samostalno ispravlja. Dobro poznaje poučke i pravila i primjenjuje ih uz manju pomoć.</w:t>
            </w:r>
          </w:p>
          <w:p w14:paraId="39188F54" w14:textId="156E3494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89F5233" w14:paraId="0F3D8924" w14:textId="77777777" w:rsidTr="789F5233">
        <w:tc>
          <w:tcPr>
            <w:tcW w:w="1770" w:type="dxa"/>
          </w:tcPr>
          <w:p w14:paraId="1EF6444E" w14:textId="0480AB05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02B1A" w14:textId="46648F62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Odličan (5)</w:t>
            </w:r>
          </w:p>
          <w:p w14:paraId="73F789D9" w14:textId="3FF8F6EC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8E37A63" w14:textId="7B2A7CAA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BA78BE" w14:textId="014F1A4E" w:rsidR="6377A9B3" w:rsidRDefault="6377A9B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F5233">
              <w:rPr>
                <w:rFonts w:ascii="Calibri" w:eastAsia="Calibri" w:hAnsi="Calibri" w:cs="Calibri"/>
                <w:sz w:val="24"/>
                <w:szCs w:val="24"/>
              </w:rPr>
              <w:t>Probleme rješava samostalno, modificirajući poznate strategije ili kreirajući nove, gotovo uvijek točno. Reagira brzo, odgovara britko i lucidno. Uspješno rješava teže zadatke. Odabire matematičke postupke koji najviše odgovaraju zadatku i primjenjuje ih primjerenom brzinom. Poznate ideje i koncepte primjenjuje u novim situacijama. Svoje postupke i ideje može objasniti jasno, precizno i sa sigurnošću. Pri tom upotrebljava odgovarajuću matematičku terminologiju i simbole. Provjerava rješenja (na više načina). Dobro poznaje i uspješno primjenjuje matematičke poučke i pravila. Sposoban je svoje znanje prenositi drugima.</w:t>
            </w:r>
          </w:p>
          <w:p w14:paraId="4EB6AF09" w14:textId="1DC42628" w:rsidR="789F5233" w:rsidRDefault="789F5233" w:rsidP="789F5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7501AC7" w14:textId="4BFC0152" w:rsidR="789F5233" w:rsidRDefault="789F5233" w:rsidP="789F5233">
      <w:pPr>
        <w:rPr>
          <w:sz w:val="24"/>
          <w:szCs w:val="24"/>
        </w:rPr>
      </w:pPr>
    </w:p>
    <w:p w14:paraId="47613AA2" w14:textId="65BFAB99" w:rsidR="789F5233" w:rsidRDefault="789F5233" w:rsidP="789F5233">
      <w:pPr>
        <w:rPr>
          <w:sz w:val="24"/>
          <w:szCs w:val="24"/>
        </w:rPr>
      </w:pPr>
    </w:p>
    <w:p w14:paraId="707C6DB7" w14:textId="66BBE6D4" w:rsidR="6377A9B3" w:rsidRDefault="6377A9B3" w:rsidP="789F5233">
      <w:pPr>
        <w:rPr>
          <w:rFonts w:ascii="Calibri" w:eastAsia="Calibri" w:hAnsi="Calibri" w:cs="Calibri"/>
          <w:b/>
          <w:bCs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Domaće zadaće</w:t>
      </w:r>
    </w:p>
    <w:p w14:paraId="4515DD36" w14:textId="56F14002" w:rsidR="6377A9B3" w:rsidRDefault="6377A9B3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Domaće zadaće služe za provjeravanje učenikove samostalnosti i redovitosti u radu, te kao samovrednovanje za učenje i ne vrednuju sumativno nego se iskazuju opisno.                                        Na početku svakog sata konstatira se tko ima, a tko nema domaću zadaću i je li postojala kakva poteškoća kod rješavanja zadaće. U</w:t>
      </w:r>
      <w:r w:rsidR="16498D47" w:rsidRPr="789F5233">
        <w:rPr>
          <w:rFonts w:ascii="Calibri" w:eastAsia="Calibri" w:hAnsi="Calibri" w:cs="Calibri"/>
          <w:sz w:val="24"/>
          <w:szCs w:val="24"/>
        </w:rPr>
        <w:t>čenik je dužan u školi pitati da mu se pojasni ono što je eventualno rješavanjem zadaće otkrio da mu je neja</w:t>
      </w:r>
      <w:r w:rsidR="69530539" w:rsidRPr="789F5233">
        <w:rPr>
          <w:rFonts w:ascii="Calibri" w:eastAsia="Calibri" w:hAnsi="Calibri" w:cs="Calibri"/>
          <w:sz w:val="24"/>
          <w:szCs w:val="24"/>
        </w:rPr>
        <w:t>sno.</w:t>
      </w:r>
    </w:p>
    <w:p w14:paraId="254F81A7" w14:textId="6F3D72D7" w:rsidR="789F5233" w:rsidRDefault="789F5233" w:rsidP="789F523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966A724" w14:textId="16AF3EA2" w:rsidR="69530539" w:rsidRDefault="69530539" w:rsidP="789F5233">
      <w:pPr>
        <w:rPr>
          <w:rFonts w:ascii="Calibri" w:eastAsia="Calibri" w:hAnsi="Calibri" w:cs="Calibri"/>
          <w:b/>
          <w:bCs/>
          <w:sz w:val="24"/>
          <w:szCs w:val="24"/>
        </w:rPr>
      </w:pPr>
      <w:r w:rsidRPr="789F5233">
        <w:rPr>
          <w:rFonts w:ascii="Calibri" w:eastAsia="Calibri" w:hAnsi="Calibri" w:cs="Calibri"/>
          <w:b/>
          <w:bCs/>
          <w:sz w:val="24"/>
          <w:szCs w:val="24"/>
        </w:rPr>
        <w:t>Odnos prema radu i formativno praćenje učenika</w:t>
      </w:r>
    </w:p>
    <w:p w14:paraId="5D865C8C" w14:textId="43838C65" w:rsidR="789F5233" w:rsidRDefault="789F5233" w:rsidP="789F523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A44281B" w14:textId="60980983" w:rsidR="234A3D5B" w:rsidRDefault="234A3D5B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>Pod formativnim praćenjem učenika podrazumijeva se bilježenje zapažanja o razvoju njegova interesa za predmet, sposobnosti i motivacije, marljivosti, pozornosti na nastavi, radnih navika, ustrajnosti i temeljitosti u radu pri usvajanju ishoda.</w:t>
      </w:r>
    </w:p>
    <w:p w14:paraId="58446E1A" w14:textId="1FD010AF" w:rsidR="234A3D5B" w:rsidRDefault="234A3D5B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Tijekom praćenja učenikova razvoja, u rubriku bilježaka u imeniku upisuju se samo ona učenikova zapažanja koja su učitelju uočljiva, a učeniku i roditelju razumljiva, te koja učitelju mogu pomoći u konačnom vrednovanju usvojenosti ishoda. </w:t>
      </w:r>
    </w:p>
    <w:p w14:paraId="12541E80" w14:textId="4CECD665" w:rsidR="234A3D5B" w:rsidRDefault="234A3D5B" w:rsidP="789F5233">
      <w:pPr>
        <w:rPr>
          <w:rFonts w:ascii="Calibri" w:eastAsia="Calibri" w:hAnsi="Calibri" w:cs="Calibri"/>
          <w:sz w:val="24"/>
          <w:szCs w:val="24"/>
        </w:rPr>
      </w:pPr>
      <w:r w:rsidRPr="789F5233">
        <w:rPr>
          <w:rFonts w:ascii="Calibri" w:eastAsia="Calibri" w:hAnsi="Calibri" w:cs="Calibri"/>
          <w:sz w:val="24"/>
          <w:szCs w:val="24"/>
        </w:rPr>
        <w:t xml:space="preserve"> Zaključna ocjena iz Matematike  temelji</w:t>
      </w:r>
      <w:r w:rsidR="3E9998A2" w:rsidRPr="789F5233">
        <w:rPr>
          <w:rFonts w:ascii="Calibri" w:eastAsia="Calibri" w:hAnsi="Calibri" w:cs="Calibri"/>
          <w:sz w:val="24"/>
          <w:szCs w:val="24"/>
        </w:rPr>
        <w:t xml:space="preserve"> se </w:t>
      </w:r>
      <w:r w:rsidRPr="789F5233">
        <w:rPr>
          <w:rFonts w:ascii="Calibri" w:eastAsia="Calibri" w:hAnsi="Calibri" w:cs="Calibri"/>
          <w:sz w:val="24"/>
          <w:szCs w:val="24"/>
        </w:rPr>
        <w:t xml:space="preserve">na usvojenosti odgojno-obrazovnih ishoda,  na vjerodostojnim, valjanim i dokazivim informacijama o učenikovu učenju i napretku, o onome što je naučio i kako se razvio </w:t>
      </w:r>
      <w:r w:rsidR="6A8EECC9" w:rsidRPr="789F5233">
        <w:rPr>
          <w:rFonts w:ascii="Calibri" w:eastAsia="Calibri" w:hAnsi="Calibri" w:cs="Calibri"/>
          <w:sz w:val="24"/>
          <w:szCs w:val="24"/>
        </w:rPr>
        <w:t>I ne izvodi se isključivo na temelju prosjeka sumativnih ocjena, niti mu mora biti jednaka.</w:t>
      </w:r>
    </w:p>
    <w:sectPr w:rsidR="234A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AD31F"/>
    <w:rsid w:val="0037357F"/>
    <w:rsid w:val="00701372"/>
    <w:rsid w:val="020BF830"/>
    <w:rsid w:val="02FC23BB"/>
    <w:rsid w:val="03A7C891"/>
    <w:rsid w:val="054398F2"/>
    <w:rsid w:val="0606C6FB"/>
    <w:rsid w:val="068BA5AD"/>
    <w:rsid w:val="070E5F13"/>
    <w:rsid w:val="08022206"/>
    <w:rsid w:val="08AA2F74"/>
    <w:rsid w:val="0ADA381E"/>
    <w:rsid w:val="0B302A7E"/>
    <w:rsid w:val="0F1970F8"/>
    <w:rsid w:val="118FDBEF"/>
    <w:rsid w:val="12745C49"/>
    <w:rsid w:val="16498D47"/>
    <w:rsid w:val="172C7063"/>
    <w:rsid w:val="1A641125"/>
    <w:rsid w:val="234A3D5B"/>
    <w:rsid w:val="25A6C3CC"/>
    <w:rsid w:val="267970DC"/>
    <w:rsid w:val="28016C18"/>
    <w:rsid w:val="2C16C498"/>
    <w:rsid w:val="2DB1D5B1"/>
    <w:rsid w:val="2E8C7047"/>
    <w:rsid w:val="302193FE"/>
    <w:rsid w:val="32D0C0DF"/>
    <w:rsid w:val="36386357"/>
    <w:rsid w:val="3833528D"/>
    <w:rsid w:val="39CF22EE"/>
    <w:rsid w:val="3A72DA3E"/>
    <w:rsid w:val="3C274589"/>
    <w:rsid w:val="3C9EF9BB"/>
    <w:rsid w:val="3DE15E46"/>
    <w:rsid w:val="3E9998A2"/>
    <w:rsid w:val="43760534"/>
    <w:rsid w:val="4511D595"/>
    <w:rsid w:val="49EF68EA"/>
    <w:rsid w:val="4ABFE14E"/>
    <w:rsid w:val="4E8BBA59"/>
    <w:rsid w:val="5047F5C6"/>
    <w:rsid w:val="5282D516"/>
    <w:rsid w:val="53FB500A"/>
    <w:rsid w:val="542FBB21"/>
    <w:rsid w:val="593A34B7"/>
    <w:rsid w:val="5AD60518"/>
    <w:rsid w:val="5B511504"/>
    <w:rsid w:val="5FC748EC"/>
    <w:rsid w:val="6377A9B3"/>
    <w:rsid w:val="646BAC87"/>
    <w:rsid w:val="66077CE8"/>
    <w:rsid w:val="681AD31F"/>
    <w:rsid w:val="69530539"/>
    <w:rsid w:val="69D355F3"/>
    <w:rsid w:val="6A8EECC9"/>
    <w:rsid w:val="6DE3990D"/>
    <w:rsid w:val="6F797426"/>
    <w:rsid w:val="789F5233"/>
    <w:rsid w:val="7A4116E1"/>
    <w:rsid w:val="7BCBAC6B"/>
    <w:rsid w:val="7ED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D31F"/>
  <w15:chartTrackingRefBased/>
  <w15:docId w15:val="{E63FFFA2-03B6-4C89-B13D-61E94E9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Drožđan Mateljan</dc:creator>
  <cp:keywords/>
  <dc:description/>
  <cp:lastModifiedBy>Korisnik</cp:lastModifiedBy>
  <cp:revision>2</cp:revision>
  <dcterms:created xsi:type="dcterms:W3CDTF">2021-09-23T17:08:00Z</dcterms:created>
  <dcterms:modified xsi:type="dcterms:W3CDTF">2021-09-23T18:07:00Z</dcterms:modified>
</cp:coreProperties>
</file>